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257768" w14:textId="6E55BD03" w:rsidR="00B94256" w:rsidRDefault="0003668D" w:rsidP="00626F44">
      <w:pPr>
        <w:rPr>
          <w:rFonts w:asciiTheme="majorHAnsi" w:hAnsiTheme="majorHAnsi"/>
          <w:color w:val="E3167C" w:themeColor="accent6" w:themeShade="BF"/>
          <w:sz w:val="40"/>
          <w:szCs w:val="32"/>
        </w:rPr>
      </w:pPr>
      <w:r>
        <w:rPr>
          <w:rFonts w:asciiTheme="majorHAnsi" w:hAnsiTheme="majorHAnsi"/>
          <w:color w:val="E3167C" w:themeColor="accent6" w:themeShade="BF"/>
          <w:sz w:val="40"/>
          <w:szCs w:val="32"/>
        </w:rPr>
        <w:t>Rollenbeschreibung KI-Officer (m/w/d)</w:t>
      </w:r>
    </w:p>
    <w:p w14:paraId="0D6F6D5E" w14:textId="2398D6FE" w:rsidR="0003668D" w:rsidRPr="0003668D" w:rsidRDefault="0003668D" w:rsidP="0003668D"/>
    <w:p w14:paraId="06C3651A" w14:textId="1FE7C98B" w:rsidR="0003668D" w:rsidRPr="0003668D" w:rsidRDefault="0003668D" w:rsidP="0003668D">
      <w:pPr>
        <w:numPr>
          <w:ilvl w:val="0"/>
          <w:numId w:val="5"/>
        </w:numPr>
      </w:pPr>
      <w:r w:rsidRPr="0003668D">
        <w:rPr>
          <w:b/>
          <w:bCs/>
        </w:rPr>
        <w:t>Rollenbeschreibung: KI-Officer</w:t>
      </w:r>
    </w:p>
    <w:p w14:paraId="110A4188" w14:textId="36F6E647" w:rsidR="0003668D" w:rsidRPr="0003668D" w:rsidRDefault="0003668D" w:rsidP="0003668D">
      <w:pPr>
        <w:numPr>
          <w:ilvl w:val="0"/>
          <w:numId w:val="5"/>
        </w:numPr>
      </w:pPr>
      <w:r w:rsidRPr="0003668D">
        <w:rPr>
          <w:b/>
          <w:bCs/>
        </w:rPr>
        <w:t>Position:</w:t>
      </w:r>
      <w:r w:rsidRPr="0003668D">
        <w:t xml:space="preserve"> KI-Officer</w:t>
      </w:r>
    </w:p>
    <w:p w14:paraId="5180C2E4" w14:textId="77777777" w:rsidR="0003668D" w:rsidRPr="0003668D" w:rsidRDefault="0003668D" w:rsidP="0003668D">
      <w:pPr>
        <w:numPr>
          <w:ilvl w:val="0"/>
          <w:numId w:val="5"/>
        </w:numPr>
      </w:pPr>
      <w:r w:rsidRPr="0003668D">
        <w:rPr>
          <w:b/>
          <w:bCs/>
        </w:rPr>
        <w:t>Abteilung:</w:t>
      </w:r>
      <w:r w:rsidRPr="0003668D">
        <w:t xml:space="preserve"> Sozialeinrichtung</w:t>
      </w:r>
    </w:p>
    <w:p w14:paraId="53C17F6A" w14:textId="0F5048E5" w:rsidR="0003668D" w:rsidRPr="0003668D" w:rsidRDefault="0003668D" w:rsidP="0003668D">
      <w:pPr>
        <w:numPr>
          <w:ilvl w:val="0"/>
          <w:numId w:val="5"/>
        </w:numPr>
      </w:pPr>
      <w:r w:rsidRPr="0003668D">
        <w:rPr>
          <w:b/>
          <w:bCs/>
        </w:rPr>
        <w:t>Berichtsweg:</w:t>
      </w:r>
      <w:r w:rsidRPr="0003668D">
        <w:t xml:space="preserve"> </w:t>
      </w:r>
      <w:r>
        <w:t>Oberste Leitung</w:t>
      </w:r>
    </w:p>
    <w:p w14:paraId="4141F680" w14:textId="77777777" w:rsidR="0003668D" w:rsidRDefault="0003668D" w:rsidP="0003668D">
      <w:pPr>
        <w:numPr>
          <w:ilvl w:val="0"/>
          <w:numId w:val="5"/>
        </w:numPr>
      </w:pPr>
      <w:r w:rsidRPr="0003668D">
        <w:rPr>
          <w:b/>
          <w:bCs/>
        </w:rPr>
        <w:t>Standort:</w:t>
      </w:r>
      <w:r w:rsidRPr="0003668D">
        <w:t xml:space="preserve"> [Standort der Einrichtung]</w:t>
      </w:r>
    </w:p>
    <w:p w14:paraId="79596B1B" w14:textId="77777777" w:rsidR="001D501E" w:rsidRPr="0003668D" w:rsidRDefault="001D501E" w:rsidP="00FE37FF">
      <w:pPr>
        <w:ind w:left="720"/>
      </w:pPr>
    </w:p>
    <w:p w14:paraId="1A9A630B" w14:textId="775DFBE6" w:rsidR="0003668D" w:rsidRDefault="0003668D" w:rsidP="0003668D">
      <w:pPr>
        <w:numPr>
          <w:ilvl w:val="0"/>
          <w:numId w:val="5"/>
        </w:numPr>
      </w:pPr>
      <w:r w:rsidRPr="0003668D">
        <w:rPr>
          <w:b/>
          <w:bCs/>
        </w:rPr>
        <w:t>Ziel der Position:</w:t>
      </w:r>
      <w:r w:rsidRPr="0003668D">
        <w:t xml:space="preserve"> Der KI-Officer ist verantwortlich für die Beratung der Geschäftsführung hinsichtlich der Implementierung und Verwaltung von KI-Technologien, um die Effizienz und Effektivität der Dienstleistungen der Sozialeinrichtung zu verbessern. Diese Rolle umfasst die Analyse von Daten, die Entwicklung von KI-gestützten Empfehlungen und die Schulung des Personals im Umgang mit diesen Technologien.</w:t>
      </w:r>
    </w:p>
    <w:p w14:paraId="7D3C45A9" w14:textId="77777777" w:rsidR="001D501E" w:rsidRPr="0003668D" w:rsidRDefault="001D501E" w:rsidP="001D501E">
      <w:pPr>
        <w:ind w:left="720"/>
      </w:pPr>
    </w:p>
    <w:p w14:paraId="2FD66EF8" w14:textId="77777777" w:rsidR="0003668D" w:rsidRPr="0003668D" w:rsidRDefault="0003668D" w:rsidP="0003668D">
      <w:pPr>
        <w:numPr>
          <w:ilvl w:val="0"/>
          <w:numId w:val="5"/>
        </w:numPr>
      </w:pPr>
      <w:r w:rsidRPr="0003668D">
        <w:rPr>
          <w:b/>
          <w:bCs/>
        </w:rPr>
        <w:t>Hauptaufgaben und Verantwortlichkeiten:</w:t>
      </w:r>
    </w:p>
    <w:p w14:paraId="506BEEFE" w14:textId="77777777" w:rsidR="0003668D" w:rsidRPr="0003668D" w:rsidRDefault="0003668D" w:rsidP="0003668D">
      <w:pPr>
        <w:numPr>
          <w:ilvl w:val="0"/>
          <w:numId w:val="4"/>
        </w:numPr>
      </w:pPr>
      <w:r w:rsidRPr="0003668D">
        <w:rPr>
          <w:b/>
          <w:bCs/>
        </w:rPr>
        <w:t>Beratung der Geschäftsführung:</w:t>
      </w:r>
      <w:r w:rsidRPr="0003668D">
        <w:t xml:space="preserve"> Bereitstellung von fundierten Empfehlungen zur Einführung und Integration von KI-Systemen zur Unterstützung der täglichen Abläufe und zur Verbesserung der Dienstleistungsqualität.</w:t>
      </w:r>
    </w:p>
    <w:p w14:paraId="57BC6A60" w14:textId="77777777" w:rsidR="0003668D" w:rsidRPr="0003668D" w:rsidRDefault="0003668D" w:rsidP="0003668D">
      <w:pPr>
        <w:numPr>
          <w:ilvl w:val="0"/>
          <w:numId w:val="4"/>
        </w:numPr>
      </w:pPr>
      <w:r w:rsidRPr="0003668D">
        <w:rPr>
          <w:b/>
          <w:bCs/>
        </w:rPr>
        <w:t>Datenanalyse:</w:t>
      </w:r>
      <w:r w:rsidRPr="0003668D">
        <w:t xml:space="preserve"> Sammlung und Analyse von Daten, um Trends zu identifizieren und fundierte Empfehlungen zu geben.</w:t>
      </w:r>
    </w:p>
    <w:p w14:paraId="7249D87D" w14:textId="77777777" w:rsidR="0003668D" w:rsidRPr="0003668D" w:rsidRDefault="0003668D" w:rsidP="0003668D">
      <w:pPr>
        <w:numPr>
          <w:ilvl w:val="0"/>
          <w:numId w:val="4"/>
        </w:numPr>
      </w:pPr>
      <w:r w:rsidRPr="0003668D">
        <w:rPr>
          <w:b/>
          <w:bCs/>
        </w:rPr>
        <w:t>Entwicklung von KI-Lösungen:</w:t>
      </w:r>
      <w:r w:rsidRPr="0003668D">
        <w:t xml:space="preserve"> Erstellung und Anpassung von KI-Modellen, die spezifische Bedürfnisse der Sozialeinrichtung adressieren, und Präsentation dieser Modelle an die Geschäftsführung.</w:t>
      </w:r>
    </w:p>
    <w:p w14:paraId="160317AB" w14:textId="77777777" w:rsidR="0003668D" w:rsidRPr="0003668D" w:rsidRDefault="0003668D" w:rsidP="0003668D">
      <w:pPr>
        <w:numPr>
          <w:ilvl w:val="0"/>
          <w:numId w:val="4"/>
        </w:numPr>
      </w:pPr>
      <w:r w:rsidRPr="0003668D">
        <w:rPr>
          <w:b/>
          <w:bCs/>
        </w:rPr>
        <w:t>Schulung und Unterstützung:</w:t>
      </w:r>
      <w:r w:rsidRPr="0003668D">
        <w:t xml:space="preserve"> Schulung des Personals im Umgang mit KI-Technologien und Bereitstellung von kontinuierlicher Unterstützung.</w:t>
      </w:r>
    </w:p>
    <w:p w14:paraId="0FAFAFF3" w14:textId="77777777" w:rsidR="0003668D" w:rsidRPr="0003668D" w:rsidRDefault="0003668D" w:rsidP="0003668D">
      <w:pPr>
        <w:numPr>
          <w:ilvl w:val="0"/>
          <w:numId w:val="4"/>
        </w:numPr>
      </w:pPr>
      <w:r w:rsidRPr="0003668D">
        <w:rPr>
          <w:b/>
          <w:bCs/>
        </w:rPr>
        <w:t>Überwachung und Wartung:</w:t>
      </w:r>
      <w:r w:rsidRPr="0003668D">
        <w:t xml:space="preserve"> Regelmäßige Überprüfung und Wartung der KI-Systeme, um deren optimale Leistung sicherzustellen.</w:t>
      </w:r>
    </w:p>
    <w:p w14:paraId="61FDB2ED" w14:textId="77777777" w:rsidR="0003668D" w:rsidRPr="0003668D" w:rsidRDefault="0003668D" w:rsidP="0003668D">
      <w:pPr>
        <w:numPr>
          <w:ilvl w:val="0"/>
          <w:numId w:val="4"/>
        </w:numPr>
      </w:pPr>
      <w:r w:rsidRPr="0003668D">
        <w:rPr>
          <w:b/>
          <w:bCs/>
        </w:rPr>
        <w:t>Ethik und Datenschutz:</w:t>
      </w:r>
      <w:r w:rsidRPr="0003668D">
        <w:t xml:space="preserve"> Sicherstellung, dass alle KI-Anwendungen den ethischen Richtlinien und Datenschutzbestimmungen entsprechen.</w:t>
      </w:r>
    </w:p>
    <w:p w14:paraId="5CC60A09" w14:textId="77777777" w:rsidR="0003668D" w:rsidRPr="0003668D" w:rsidRDefault="0003668D" w:rsidP="0003668D">
      <w:pPr>
        <w:numPr>
          <w:ilvl w:val="0"/>
          <w:numId w:val="4"/>
        </w:numPr>
      </w:pPr>
      <w:r w:rsidRPr="0003668D">
        <w:rPr>
          <w:b/>
          <w:bCs/>
        </w:rPr>
        <w:t>Berichterstattung:</w:t>
      </w:r>
      <w:r w:rsidRPr="0003668D">
        <w:t xml:space="preserve"> Erstellung von Berichten und Präsentationen für das Management über die Fortschritte und Ergebnisse der KI-Implementierung.</w:t>
      </w:r>
    </w:p>
    <w:p w14:paraId="347BD03D" w14:textId="77777777" w:rsidR="0003668D" w:rsidRPr="0003668D" w:rsidRDefault="0003668D" w:rsidP="0003668D">
      <w:pPr>
        <w:numPr>
          <w:ilvl w:val="0"/>
          <w:numId w:val="5"/>
        </w:numPr>
      </w:pPr>
      <w:r w:rsidRPr="0003668D">
        <w:rPr>
          <w:b/>
          <w:bCs/>
        </w:rPr>
        <w:lastRenderedPageBreak/>
        <w:t>Anforderungen:</w:t>
      </w:r>
    </w:p>
    <w:p w14:paraId="0CF08D41" w14:textId="77777777" w:rsidR="0003668D" w:rsidRPr="0003668D" w:rsidRDefault="0003668D" w:rsidP="0003668D">
      <w:pPr>
        <w:numPr>
          <w:ilvl w:val="0"/>
          <w:numId w:val="5"/>
        </w:numPr>
      </w:pPr>
      <w:r w:rsidRPr="0003668D">
        <w:rPr>
          <w:b/>
          <w:bCs/>
        </w:rPr>
        <w:t>Bildung:</w:t>
      </w:r>
      <w:r w:rsidRPr="0003668D">
        <w:t xml:space="preserve"> Abschluss in Informatik, Datenwissenschaft, KI oder einem verwandten Bereich.</w:t>
      </w:r>
    </w:p>
    <w:p w14:paraId="0367A8F8" w14:textId="77777777" w:rsidR="0003668D" w:rsidRPr="0003668D" w:rsidRDefault="0003668D" w:rsidP="0003668D">
      <w:pPr>
        <w:numPr>
          <w:ilvl w:val="0"/>
          <w:numId w:val="5"/>
        </w:numPr>
      </w:pPr>
      <w:r w:rsidRPr="0003668D">
        <w:rPr>
          <w:b/>
          <w:bCs/>
        </w:rPr>
        <w:t>Erfahrung:</w:t>
      </w:r>
      <w:r w:rsidRPr="0003668D">
        <w:t xml:space="preserve"> Mindestens 3 Jahre Erfahrung in der Implementierung und Verwaltung von KI-Systemen, vorzugsweise im sozialen Bereich.</w:t>
      </w:r>
    </w:p>
    <w:p w14:paraId="3AC9E7F8" w14:textId="77777777" w:rsidR="0003668D" w:rsidRPr="0003668D" w:rsidRDefault="0003668D" w:rsidP="0003668D">
      <w:pPr>
        <w:numPr>
          <w:ilvl w:val="0"/>
          <w:numId w:val="5"/>
        </w:numPr>
      </w:pPr>
      <w:r w:rsidRPr="0003668D">
        <w:rPr>
          <w:b/>
          <w:bCs/>
        </w:rPr>
        <w:t>Fähigkeiten:</w:t>
      </w:r>
      <w:r w:rsidRPr="0003668D">
        <w:t xml:space="preserve"> Starke analytische Fähigkeiten, Problemlösungsfähigkeiten und Kenntnisse in Programmiersprachen wie Python oder R.</w:t>
      </w:r>
    </w:p>
    <w:p w14:paraId="6ED4DF92" w14:textId="77777777" w:rsidR="0003668D" w:rsidRPr="0003668D" w:rsidRDefault="0003668D" w:rsidP="0003668D">
      <w:pPr>
        <w:numPr>
          <w:ilvl w:val="0"/>
          <w:numId w:val="5"/>
        </w:numPr>
      </w:pPr>
      <w:r w:rsidRPr="0003668D">
        <w:rPr>
          <w:b/>
          <w:bCs/>
        </w:rPr>
        <w:t>Kommunikation:</w:t>
      </w:r>
      <w:r w:rsidRPr="0003668D">
        <w:t xml:space="preserve"> Hervorragende Kommunikationsfähigkeiten und die Fähigkeit, komplexe technische Konzepte verständlich zu vermitteln.</w:t>
      </w:r>
    </w:p>
    <w:p w14:paraId="7791D301" w14:textId="77777777" w:rsidR="0003668D" w:rsidRPr="0003668D" w:rsidRDefault="0003668D" w:rsidP="0003668D">
      <w:pPr>
        <w:numPr>
          <w:ilvl w:val="0"/>
          <w:numId w:val="5"/>
        </w:numPr>
      </w:pPr>
      <w:r w:rsidRPr="0003668D">
        <w:rPr>
          <w:b/>
          <w:bCs/>
        </w:rPr>
        <w:t>Teamarbeit:</w:t>
      </w:r>
      <w:r w:rsidRPr="0003668D">
        <w:t xml:space="preserve"> Fähigkeit zur Zusammenarbeit mit verschiedenen Abteilungen und zur Unterstützung des Personals.</w:t>
      </w:r>
    </w:p>
    <w:p w14:paraId="3058CE04" w14:textId="77777777" w:rsidR="0003668D" w:rsidRPr="0003668D" w:rsidRDefault="0003668D" w:rsidP="0003668D">
      <w:pPr>
        <w:numPr>
          <w:ilvl w:val="0"/>
          <w:numId w:val="5"/>
        </w:numPr>
      </w:pPr>
      <w:r w:rsidRPr="0003668D">
        <w:rPr>
          <w:b/>
          <w:bCs/>
        </w:rPr>
        <w:t>Persönliche Eigenschaften:</w:t>
      </w:r>
    </w:p>
    <w:p w14:paraId="59E444A5" w14:textId="77777777" w:rsidR="0003668D" w:rsidRPr="0003668D" w:rsidRDefault="0003668D" w:rsidP="0003668D">
      <w:pPr>
        <w:numPr>
          <w:ilvl w:val="0"/>
          <w:numId w:val="6"/>
        </w:numPr>
      </w:pPr>
      <w:r w:rsidRPr="0003668D">
        <w:rPr>
          <w:b/>
          <w:bCs/>
        </w:rPr>
        <w:t>Empathie:</w:t>
      </w:r>
      <w:r w:rsidRPr="0003668D">
        <w:t xml:space="preserve"> Verständnis für die Bedürfnisse und Herausforderungen der </w:t>
      </w:r>
      <w:proofErr w:type="spellStart"/>
      <w:proofErr w:type="gramStart"/>
      <w:r w:rsidRPr="0003668D">
        <w:t>Klient:innen</w:t>
      </w:r>
      <w:proofErr w:type="spellEnd"/>
      <w:proofErr w:type="gramEnd"/>
      <w:r w:rsidRPr="0003668D">
        <w:t xml:space="preserve"> der Sozialeinrichtung.</w:t>
      </w:r>
    </w:p>
    <w:p w14:paraId="252A5BF0" w14:textId="77777777" w:rsidR="0003668D" w:rsidRPr="0003668D" w:rsidRDefault="0003668D" w:rsidP="0003668D">
      <w:pPr>
        <w:numPr>
          <w:ilvl w:val="0"/>
          <w:numId w:val="6"/>
        </w:numPr>
      </w:pPr>
      <w:r w:rsidRPr="0003668D">
        <w:rPr>
          <w:b/>
          <w:bCs/>
        </w:rPr>
        <w:t>Flexibilität:</w:t>
      </w:r>
      <w:r w:rsidRPr="0003668D">
        <w:t xml:space="preserve"> Anpassungsfähigkeit an sich ändernde Anforderungen und Technologien.</w:t>
      </w:r>
    </w:p>
    <w:p w14:paraId="6515D28A" w14:textId="77777777" w:rsidR="0003668D" w:rsidRPr="0003668D" w:rsidRDefault="0003668D" w:rsidP="0003668D">
      <w:pPr>
        <w:numPr>
          <w:ilvl w:val="0"/>
          <w:numId w:val="6"/>
        </w:numPr>
      </w:pPr>
      <w:r w:rsidRPr="0003668D">
        <w:rPr>
          <w:b/>
          <w:bCs/>
        </w:rPr>
        <w:t>Engagement:</w:t>
      </w:r>
      <w:r w:rsidRPr="0003668D">
        <w:t xml:space="preserve"> Leidenschaft für die Verbesserung der sozialen Dienstleistungen durch innovative Technologien.</w:t>
      </w:r>
    </w:p>
    <w:p w14:paraId="191D290E" w14:textId="2219210A" w:rsidR="0003668D" w:rsidRPr="0003668D" w:rsidRDefault="0003668D" w:rsidP="0075138D">
      <w:pPr>
        <w:ind w:left="360"/>
      </w:pPr>
    </w:p>
    <w:sectPr w:rsidR="0003668D" w:rsidRPr="0003668D">
      <w:headerReference w:type="default" r:id="rId11"/>
      <w:footerReference w:type="default" r:id="rId12"/>
      <w:pgSz w:w="11906" w:h="16838"/>
      <w:pgMar w:top="2268" w:right="1134" w:bottom="1134" w:left="1134" w:header="850" w:footer="36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E3BA98" w14:textId="77777777" w:rsidR="003D2A1B" w:rsidRDefault="003D2A1B">
      <w:pPr>
        <w:spacing w:line="240" w:lineRule="auto"/>
      </w:pPr>
      <w:r>
        <w:separator/>
      </w:r>
    </w:p>
  </w:endnote>
  <w:endnote w:type="continuationSeparator" w:id="0">
    <w:p w14:paraId="613C35AA" w14:textId="77777777" w:rsidR="003D2A1B" w:rsidRDefault="003D2A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Geogrotesque SemiBold">
    <w:panose1 w:val="020B0604020202020204"/>
    <w:charset w:val="00"/>
    <w:family w:val="auto"/>
    <w:notTrueType/>
    <w:pitch w:val="variable"/>
    <w:sig w:usb0="00000007" w:usb1="00000000" w:usb2="00000000" w:usb3="00000000" w:csb0="00000093" w:csb1="00000000"/>
  </w:font>
  <w:font w:name="Geogrotesque Light">
    <w:panose1 w:val="020B0604020202020204"/>
    <w:charset w:val="00"/>
    <w:family w:val="auto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E0C58" w14:textId="3DD9E38F" w:rsidR="00B94256" w:rsidRPr="00CF470E" w:rsidRDefault="1A8EC8CA" w:rsidP="00CF470E">
    <w:pPr>
      <w:pStyle w:val="Fuzeile"/>
    </w:pPr>
    <w:r w:rsidRPr="00CF470E">
      <w:t>net.ter GmbH</w:t>
    </w:r>
    <w:r w:rsidR="00CF470E">
      <w:tab/>
    </w:r>
    <w:r w:rsidR="00CF470E">
      <w:tab/>
    </w:r>
    <w:r w:rsidRPr="00CF470E">
      <w:t xml:space="preserve">Seite </w:t>
    </w:r>
    <w:r w:rsidR="00AA4FE8" w:rsidRPr="00CF470E">
      <w:fldChar w:fldCharType="begin"/>
    </w:r>
    <w:r w:rsidR="00AA4FE8" w:rsidRPr="00CF470E">
      <w:instrText xml:space="preserve"> PAGE </w:instrText>
    </w:r>
    <w:r w:rsidR="00AA4FE8" w:rsidRPr="00CF470E">
      <w:fldChar w:fldCharType="separate"/>
    </w:r>
    <w:r w:rsidR="00754026" w:rsidRPr="00CF470E">
      <w:t>1</w:t>
    </w:r>
    <w:r w:rsidR="00AA4FE8" w:rsidRPr="00CF470E">
      <w:fldChar w:fldCharType="end"/>
    </w:r>
    <w:r w:rsidRPr="00CF470E">
      <w:t xml:space="preserve"> von </w:t>
    </w:r>
    <w:fldSimple w:instr=" NUMPAGES ">
      <w:r w:rsidR="00754026" w:rsidRPr="00CF470E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AD6E2F" w14:textId="77777777" w:rsidR="003D2A1B" w:rsidRDefault="003D2A1B">
      <w:pPr>
        <w:spacing w:line="240" w:lineRule="auto"/>
      </w:pPr>
      <w:r>
        <w:separator/>
      </w:r>
    </w:p>
  </w:footnote>
  <w:footnote w:type="continuationSeparator" w:id="0">
    <w:p w14:paraId="6FAC6254" w14:textId="77777777" w:rsidR="003D2A1B" w:rsidRDefault="003D2A1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33E49" w14:textId="77777777" w:rsidR="00B94256" w:rsidRDefault="00AA4FE8">
    <w:pPr>
      <w:tabs>
        <w:tab w:val="center" w:pos="4819"/>
        <w:tab w:val="right" w:pos="9638"/>
      </w:tabs>
    </w:pPr>
    <w:r>
      <w:rPr>
        <w:noProof/>
        <w:sz w:val="20"/>
        <w:szCs w:val="20"/>
      </w:rPr>
      <w:drawing>
        <wp:anchor distT="152400" distB="152400" distL="152400" distR="152400" simplePos="0" relativeHeight="251658240" behindDoc="1" locked="0" layoutInCell="1" allowOverlap="1" wp14:anchorId="4A4C74E0" wp14:editId="07777777">
          <wp:simplePos x="0" y="0"/>
          <wp:positionH relativeFrom="page">
            <wp:posOffset>0</wp:posOffset>
          </wp:positionH>
          <wp:positionV relativeFrom="page">
            <wp:posOffset>10555419</wp:posOffset>
          </wp:positionV>
          <wp:extent cx="7564704" cy="136585"/>
          <wp:effectExtent l="0" t="0" r="0" b="0"/>
          <wp:wrapNone/>
          <wp:docPr id="1073741826" name="officeArt object" descr="pasted-image.pd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pasted-image.pdf" descr="pasted-image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4704" cy="13658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noProof/>
        <w:sz w:val="20"/>
        <w:szCs w:val="20"/>
      </w:rPr>
      <w:drawing>
        <wp:inline distT="0" distB="0" distL="0" distR="0" wp14:anchorId="6F98E04C" wp14:editId="07777777">
          <wp:extent cx="1631950" cy="510213"/>
          <wp:effectExtent l="0" t="0" r="0" b="0"/>
          <wp:docPr id="1073741825" name="officeArt object" descr="pasted-image.pd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asted-image.pdf" descr="pasted-image.pdf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31950" cy="51021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D25E6"/>
    <w:multiLevelType w:val="multilevel"/>
    <w:tmpl w:val="C102179C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6B33CF1"/>
    <w:multiLevelType w:val="multilevel"/>
    <w:tmpl w:val="4B5A214C"/>
    <w:styleLink w:val="AktuelleListe1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2" w15:restartNumberingAfterBreak="0">
    <w:nsid w:val="34FF5115"/>
    <w:multiLevelType w:val="multilevel"/>
    <w:tmpl w:val="D2442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8426ED"/>
    <w:multiLevelType w:val="multilevel"/>
    <w:tmpl w:val="D3A4DF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B943B82"/>
    <w:multiLevelType w:val="multilevel"/>
    <w:tmpl w:val="2FFE8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756207"/>
    <w:multiLevelType w:val="hybridMultilevel"/>
    <w:tmpl w:val="15B408E4"/>
    <w:lvl w:ilvl="0" w:tplc="D408ECEE">
      <w:start w:val="28"/>
      <w:numFmt w:val="bullet"/>
      <w:lvlText w:val="-"/>
      <w:lvlJc w:val="left"/>
      <w:pPr>
        <w:ind w:left="720" w:hanging="360"/>
      </w:pPr>
      <w:rPr>
        <w:rFonts w:ascii="Lucida Sans Unicode" w:eastAsia="Arial Unicode MS" w:hAnsi="Lucida Sans Unicode" w:cs="Lucida Sans Unicode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131578">
    <w:abstractNumId w:val="0"/>
  </w:num>
  <w:num w:numId="2" w16cid:durableId="807672455">
    <w:abstractNumId w:val="1"/>
  </w:num>
  <w:num w:numId="3" w16cid:durableId="420413645">
    <w:abstractNumId w:val="5"/>
  </w:num>
  <w:num w:numId="4" w16cid:durableId="265772426">
    <w:abstractNumId w:val="3"/>
  </w:num>
  <w:num w:numId="5" w16cid:durableId="1480877070">
    <w:abstractNumId w:val="4"/>
  </w:num>
  <w:num w:numId="6" w16cid:durableId="3334134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5"/>
  <w:displayBackgroundShape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A8EC8CA"/>
    <w:rsid w:val="0003668D"/>
    <w:rsid w:val="000D136D"/>
    <w:rsid w:val="000E1268"/>
    <w:rsid w:val="000E1EDB"/>
    <w:rsid w:val="001467B1"/>
    <w:rsid w:val="001D501E"/>
    <w:rsid w:val="00235E74"/>
    <w:rsid w:val="002407BD"/>
    <w:rsid w:val="002B6E4E"/>
    <w:rsid w:val="00312494"/>
    <w:rsid w:val="003A4848"/>
    <w:rsid w:val="003D2A1B"/>
    <w:rsid w:val="004C5242"/>
    <w:rsid w:val="00625E71"/>
    <w:rsid w:val="00626F44"/>
    <w:rsid w:val="006948B2"/>
    <w:rsid w:val="00715CCF"/>
    <w:rsid w:val="00734C4E"/>
    <w:rsid w:val="0075138D"/>
    <w:rsid w:val="00754026"/>
    <w:rsid w:val="007C6B6E"/>
    <w:rsid w:val="00957399"/>
    <w:rsid w:val="009757F9"/>
    <w:rsid w:val="00A06789"/>
    <w:rsid w:val="00AA4FE8"/>
    <w:rsid w:val="00AC1147"/>
    <w:rsid w:val="00AE7EAE"/>
    <w:rsid w:val="00B804E3"/>
    <w:rsid w:val="00B82659"/>
    <w:rsid w:val="00B94256"/>
    <w:rsid w:val="00CF470E"/>
    <w:rsid w:val="00E978C8"/>
    <w:rsid w:val="00F223AF"/>
    <w:rsid w:val="00FE37FF"/>
    <w:rsid w:val="00FF7429"/>
    <w:rsid w:val="1A8EC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9C798"/>
  <w15:docId w15:val="{B68AEF79-A1F5-47E3-AB73-3E239FBD5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467B1"/>
    <w:pPr>
      <w:spacing w:line="288" w:lineRule="auto"/>
    </w:pPr>
    <w:rPr>
      <w:rFonts w:ascii="Lucida Sans Unicode" w:hAnsi="Lucida Sans Unicode" w:cs="Arial Unicode MS"/>
      <w:color w:val="000000"/>
      <w:sz w:val="22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B6E4E"/>
    <w:pPr>
      <w:keepNext/>
      <w:keepLines/>
      <w:numPr>
        <w:numId w:val="1"/>
      </w:numPr>
      <w:suppressAutoHyphens/>
      <w:spacing w:before="440" w:after="220" w:line="240" w:lineRule="auto"/>
      <w:outlineLvl w:val="0"/>
    </w:pPr>
    <w:rPr>
      <w:rFonts w:ascii="Trebuchet MS" w:hAnsi="Trebuchet MS"/>
      <w:b/>
      <w:color w:val="E51668"/>
      <w:sz w:val="28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B6E4E"/>
    <w:pPr>
      <w:keepNext/>
      <w:keepLines/>
      <w:numPr>
        <w:ilvl w:val="1"/>
        <w:numId w:val="1"/>
      </w:numPr>
      <w:spacing w:before="40"/>
      <w:outlineLvl w:val="1"/>
    </w:pPr>
    <w:rPr>
      <w:rFonts w:ascii="Trebuchet MS" w:eastAsiaTheme="majorEastAsia" w:hAnsi="Trebuchet MS" w:cstheme="majorBidi"/>
      <w:b/>
      <w:color w:val="E3167C" w:themeColor="accent6" w:themeShade="BF"/>
      <w:sz w:val="28"/>
      <w:szCs w:val="26"/>
    </w:rPr>
  </w:style>
  <w:style w:type="paragraph" w:styleId="berschrift3">
    <w:name w:val="heading 3"/>
    <w:basedOn w:val="berschrift1"/>
    <w:next w:val="Standard"/>
    <w:link w:val="berschrift3Zchn"/>
    <w:uiPriority w:val="9"/>
    <w:unhideWhenUsed/>
    <w:qFormat/>
    <w:rsid w:val="00312494"/>
    <w:pPr>
      <w:numPr>
        <w:ilvl w:val="2"/>
      </w:numPr>
      <w:spacing w:before="40"/>
      <w:outlineLvl w:val="2"/>
    </w:pPr>
    <w:rPr>
      <w:rFonts w:eastAsiaTheme="majorEastAsia" w:cstheme="majorBidi"/>
      <w:color w:val="E3167C" w:themeColor="accent6" w:themeShade="BF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B6E4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0079BF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B6E4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0079BF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B6E4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00507F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B6E4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507F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B6E4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B6E4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AktuelleListe1">
    <w:name w:val="Aktuelle Liste1"/>
    <w:uiPriority w:val="99"/>
    <w:rsid w:val="002B6E4E"/>
    <w:pPr>
      <w:numPr>
        <w:numId w:val="2"/>
      </w:numPr>
    </w:p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2B6E4E"/>
    <w:rPr>
      <w:rFonts w:ascii="Trebuchet MS" w:eastAsiaTheme="majorEastAsia" w:hAnsi="Trebuchet MS" w:cstheme="majorBidi"/>
      <w:b/>
      <w:color w:val="E3167C" w:themeColor="accent6" w:themeShade="BF"/>
      <w:sz w:val="28"/>
      <w:szCs w:val="26"/>
      <w14:textOutline w14:w="0" w14:cap="flat" w14:cmpd="sng" w14:algn="ctr">
        <w14:noFill/>
        <w14:prstDash w14:val="solid"/>
        <w14:bevel/>
      </w14:textOutline>
    </w:rPr>
  </w:style>
  <w:style w:type="paragraph" w:customStyle="1" w:styleId="TitelDokument">
    <w:name w:val="Titel Dokument"/>
    <w:basedOn w:val="Standard"/>
    <w:qFormat/>
    <w:rsid w:val="00F223AF"/>
    <w:rPr>
      <w:rFonts w:ascii="Trebuchet MS" w:hAnsi="Trebuchet MS"/>
      <w:b/>
      <w:color w:val="E3167C" w:themeColor="accent6" w:themeShade="BF"/>
      <w:sz w:val="40"/>
      <w:szCs w:val="32"/>
    </w:rPr>
  </w:style>
  <w:style w:type="paragraph" w:customStyle="1" w:styleId="Tabelleberschrift">
    <w:name w:val="Tabelle Überschrift"/>
    <w:rsid w:val="001467B1"/>
    <w:rPr>
      <w:rFonts w:ascii="Trebuchet MS" w:eastAsia="Geogrotesque SemiBold" w:hAnsi="Trebuchet MS" w:cs="Geogrotesque SemiBold"/>
      <w:b/>
      <w:color w:val="FFFFFF"/>
      <w14:textOutline w14:w="0" w14:cap="flat" w14:cmpd="sng" w14:algn="ctr">
        <w14:noFill/>
        <w14:prstDash w14:val="solid"/>
        <w14:bevel/>
      </w14:textOutline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467B1"/>
    <w:rPr>
      <w:rFonts w:ascii="Trebuchet MS" w:hAnsi="Trebuchet MS" w:cs="Arial Unicode MS"/>
      <w:b/>
      <w:color w:val="E51668"/>
      <w:sz w:val="28"/>
      <w:szCs w:val="40"/>
      <w14:textOutline w14:w="0" w14:cap="flat" w14:cmpd="sng" w14:algn="ctr">
        <w14:noFill/>
        <w14:prstDash w14:val="solid"/>
        <w14:bevel/>
      </w14:textOutline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12494"/>
    <w:rPr>
      <w:rFonts w:ascii="Trebuchet MS" w:eastAsiaTheme="majorEastAsia" w:hAnsi="Trebuchet MS" w:cstheme="majorBidi"/>
      <w:b/>
      <w:color w:val="E3167C" w:themeColor="accent6" w:themeShade="BF"/>
      <w:sz w:val="28"/>
      <w:szCs w:val="40"/>
      <w14:textOutline w14:w="0" w14:cap="flat" w14:cmpd="sng" w14:algn="ctr">
        <w14:noFill/>
        <w14:prstDash w14:val="solid"/>
        <w14:bevel/>
      </w14:textOutline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B6E4E"/>
    <w:rPr>
      <w:rFonts w:asciiTheme="majorHAnsi" w:eastAsiaTheme="majorEastAsia" w:hAnsiTheme="majorHAnsi" w:cstheme="majorBidi"/>
      <w:i/>
      <w:iCs/>
      <w:color w:val="0079BF" w:themeColor="accent1" w:themeShade="BF"/>
      <w:sz w:val="22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B6E4E"/>
    <w:rPr>
      <w:rFonts w:asciiTheme="majorHAnsi" w:eastAsiaTheme="majorEastAsia" w:hAnsiTheme="majorHAnsi" w:cstheme="majorBidi"/>
      <w:color w:val="0079BF" w:themeColor="accent1" w:themeShade="BF"/>
      <w:sz w:val="22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B6E4E"/>
    <w:rPr>
      <w:rFonts w:asciiTheme="majorHAnsi" w:eastAsiaTheme="majorEastAsia" w:hAnsiTheme="majorHAnsi" w:cstheme="majorBidi"/>
      <w:color w:val="00507F" w:themeColor="accent1" w:themeShade="7F"/>
      <w:sz w:val="22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Kopfzeile">
    <w:name w:val="header"/>
    <w:basedOn w:val="Standard"/>
    <w:link w:val="KopfzeileZchn"/>
    <w:uiPriority w:val="99"/>
    <w:unhideWhenUsed/>
    <w:rsid w:val="00CF470E"/>
    <w:pPr>
      <w:tabs>
        <w:tab w:val="center" w:pos="4536"/>
        <w:tab w:val="right" w:pos="9072"/>
      </w:tabs>
      <w:spacing w:line="240" w:lineRule="auto"/>
    </w:pPr>
    <w:rPr>
      <w:sz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CF470E"/>
    <w:rPr>
      <w:rFonts w:ascii="Lucida Sans Unicode" w:hAnsi="Lucida Sans Unicode" w:cs="Arial Unicode MS"/>
      <w:color w:val="000000"/>
      <w:sz w:val="18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Fuzeile">
    <w:name w:val="footer"/>
    <w:basedOn w:val="Standard"/>
    <w:link w:val="FuzeileZchn"/>
    <w:uiPriority w:val="99"/>
    <w:unhideWhenUsed/>
    <w:rsid w:val="00CF470E"/>
    <w:pPr>
      <w:tabs>
        <w:tab w:val="center" w:pos="4536"/>
        <w:tab w:val="right" w:pos="9072"/>
      </w:tabs>
      <w:spacing w:line="240" w:lineRule="auto"/>
    </w:pPr>
    <w:rPr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CF470E"/>
    <w:rPr>
      <w:rFonts w:ascii="Lucida Sans Unicode" w:hAnsi="Lucida Sans Unicode" w:cs="Arial Unicode MS"/>
      <w:color w:val="000000"/>
      <w:sz w:val="18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B6E4E"/>
    <w:rPr>
      <w:rFonts w:asciiTheme="majorHAnsi" w:eastAsiaTheme="majorEastAsia" w:hAnsiTheme="majorHAnsi" w:cstheme="majorBidi"/>
      <w:i/>
      <w:iCs/>
      <w:color w:val="00507F" w:themeColor="accent1" w:themeShade="7F"/>
      <w:sz w:val="22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B6E4E"/>
    <w:rPr>
      <w:rFonts w:asciiTheme="majorHAnsi" w:eastAsiaTheme="majorEastAsia" w:hAnsiTheme="majorHAnsi" w:cstheme="majorBidi"/>
      <w:color w:val="272727" w:themeColor="text1" w:themeTint="D8"/>
      <w:sz w:val="21"/>
      <w:szCs w:val="21"/>
      <w14:textOutline w14:w="0" w14:cap="flat" w14:cmpd="sng" w14:algn="ctr">
        <w14:noFill/>
        <w14:prstDash w14:val="solid"/>
        <w14:bevel/>
      </w14:textOutline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B6E4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14:textOutline w14:w="0" w14:cap="flat" w14:cmpd="sng" w14:algn="ctr">
        <w14:noFill/>
        <w14:prstDash w14:val="solid"/>
        <w14:bevel/>
      </w14:textOutline>
    </w:rPr>
  </w:style>
  <w:style w:type="paragraph" w:styleId="Listenabsatz">
    <w:name w:val="List Paragraph"/>
    <w:basedOn w:val="Standard"/>
    <w:uiPriority w:val="34"/>
    <w:qFormat/>
    <w:rsid w:val="009573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74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8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Geogrotesque SemiBold"/>
        <a:ea typeface="Geogrotesque SemiBold"/>
        <a:cs typeface="Geogrotesque SemiBold"/>
      </a:majorFont>
      <a:minorFont>
        <a:latin typeface="Geogrotesque Light"/>
        <a:ea typeface="Geogrotesque Light"/>
        <a:cs typeface="Geogrotesque Light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457200" rtl="0" fontAlgn="auto" latinLnBrk="0" hangingPunct="0">
          <a:lnSpc>
            <a:spcPct val="12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Geogrotesque Ligh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2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Geogrotesque Ligh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d2de17-c9b2-4d7a-a385-f96c63403b85" xsi:nil="true"/>
    <lcf76f155ced4ddcb4097134ff3c332f xmlns="c48528c6-5474-4f98-9f08-ba8b63f59613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F63DF9F98C9747B2841D3FFA620A03" ma:contentTypeVersion="13" ma:contentTypeDescription="Ein neues Dokument erstellen." ma:contentTypeScope="" ma:versionID="6f42b4b0a119c34fa26b2a5cb30dd680">
  <xsd:schema xmlns:xsd="http://www.w3.org/2001/XMLSchema" xmlns:xs="http://www.w3.org/2001/XMLSchema" xmlns:p="http://schemas.microsoft.com/office/2006/metadata/properties" xmlns:ns2="c48528c6-5474-4f98-9f08-ba8b63f59613" xmlns:ns3="57d2de17-c9b2-4d7a-a385-f96c63403b85" targetNamespace="http://schemas.microsoft.com/office/2006/metadata/properties" ma:root="true" ma:fieldsID="95b5ae71e50c43738f5c7fd17eb666b9" ns2:_="" ns3:_="">
    <xsd:import namespace="c48528c6-5474-4f98-9f08-ba8b63f59613"/>
    <xsd:import namespace="57d2de17-c9b2-4d7a-a385-f96c63403b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8528c6-5474-4f98-9f08-ba8b63f596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94d24901-147b-4eac-9ead-c787b308a6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d2de17-c9b2-4d7a-a385-f96c63403b8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f569040-4450-4eb9-a338-c81f5b7ecbe7}" ma:internalName="TaxCatchAll" ma:showField="CatchAllData" ma:web="57d2de17-c9b2-4d7a-a385-f96c63403b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5D1248-FCE5-48CF-8835-A6BC042ED2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DE6B55-ED96-4160-B599-9965AB0D2791}">
  <ds:schemaRefs>
    <ds:schemaRef ds:uri="http://schemas.microsoft.com/office/2006/metadata/properties"/>
    <ds:schemaRef ds:uri="http://schemas.microsoft.com/office/infopath/2007/PartnerControls"/>
    <ds:schemaRef ds:uri="57d2de17-c9b2-4d7a-a385-f96c63403b85"/>
    <ds:schemaRef ds:uri="c48528c6-5474-4f98-9f08-ba8b63f59613"/>
  </ds:schemaRefs>
</ds:datastoreItem>
</file>

<file path=customXml/itemProps3.xml><?xml version="1.0" encoding="utf-8"?>
<ds:datastoreItem xmlns:ds="http://schemas.openxmlformats.org/officeDocument/2006/customXml" ds:itemID="{8668ECBE-1AFF-F54C-AAA7-8C0158EB5F3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B4772EB-9006-4BF6-83B3-7CABCEF5E3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8528c6-5474-4f98-9f08-ba8b63f59613"/>
    <ds:schemaRef ds:uri="57d2de17-c9b2-4d7a-a385-f96c63403b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356</Words>
  <Characters>2244</Characters>
  <Application>Microsoft Office Word</Application>
  <DocSecurity>0</DocSecurity>
  <Lines>18</Lines>
  <Paragraphs>5</Paragraphs>
  <ScaleCrop>false</ScaleCrop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Johannes Schlütter (net.ter GmbH)</cp:lastModifiedBy>
  <cp:revision>30</cp:revision>
  <dcterms:created xsi:type="dcterms:W3CDTF">2024-04-24T08:42:00Z</dcterms:created>
  <dcterms:modified xsi:type="dcterms:W3CDTF">2025-04-12T12:07:00Z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0x01010044F63DF9F98C9747B2841D3FFA620A03</vt:lpwstr>
  </property>
  <property fmtid="{D5CDD505-2E9C-101B-9397-08002B2CF9AE}" pid="3" name="MediaServiceImageTags">
    <vt:lpwstr/>
  </property>
</Properties>
</file>